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E" w:rsidRDefault="002F2BFC" w:rsidP="002F2B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FC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2E1661">
        <w:rPr>
          <w:rFonts w:ascii="Times New Roman" w:hAnsi="Times New Roman" w:cs="Times New Roman"/>
          <w:sz w:val="28"/>
          <w:szCs w:val="28"/>
        </w:rPr>
        <w:t xml:space="preserve"> виду спорта кёрлинг</w:t>
      </w:r>
      <w:r w:rsidRPr="002F2BFC">
        <w:rPr>
          <w:rFonts w:ascii="Times New Roman" w:hAnsi="Times New Roman" w:cs="Times New Roman"/>
          <w:sz w:val="28"/>
          <w:szCs w:val="28"/>
        </w:rPr>
        <w:t>.</w:t>
      </w:r>
    </w:p>
    <w:p w:rsidR="00750398" w:rsidRDefault="002F2BFC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</w:t>
      </w:r>
      <w:r w:rsidR="002E1661">
        <w:rPr>
          <w:rFonts w:ascii="Times New Roman" w:hAnsi="Times New Roman" w:cs="Times New Roman"/>
          <w:sz w:val="28"/>
          <w:szCs w:val="28"/>
        </w:rPr>
        <w:t xml:space="preserve">керлингу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="002E1661">
        <w:rPr>
          <w:rFonts w:ascii="Times New Roman" w:hAnsi="Times New Roman" w:cs="Times New Roman"/>
          <w:sz w:val="28"/>
          <w:szCs w:val="28"/>
        </w:rPr>
        <w:t xml:space="preserve">керлингу </w:t>
      </w:r>
      <w:r>
        <w:rPr>
          <w:rFonts w:ascii="Times New Roman" w:hAnsi="Times New Roman" w:cs="Times New Roman"/>
          <w:sz w:val="28"/>
          <w:szCs w:val="28"/>
        </w:rPr>
        <w:t xml:space="preserve">для бюджетного учреждения дополнительного образования «Специализированная детско-юношеская спортивная авторская школа олимпийского резерва А.В. Кожевникова». Рабочая программа рассчитана на 1 учебный год. Рабочая программа разработана для этапов начальной подготовки 1,2,3 годов обучения; для тренировочных групп 1,2,3,4,5 годов обучения. Годичный цикл рассчитан на 46 недель учебных занятий непосредственно в условиях СДЮСАШОР и 6 недель работы по индивидуальным планам и спортивно-оздоровительных лагерях. Планирование годичного цикла тренировки зависит от задач конкретного этапа подготовки, календаря спортивно-массовых мероприятий и сроков проведения основных соревнований года. Наполняемость групп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 тренировочной работы составлены в соответствии с особенностями организации и осуществления образовательной, тренировочной, и методической деятельности в области физической культуры и спорта</w:t>
      </w:r>
      <w:r w:rsidR="00750398">
        <w:rPr>
          <w:rFonts w:ascii="Times New Roman" w:hAnsi="Times New Roman" w:cs="Times New Roman"/>
          <w:sz w:val="28"/>
          <w:szCs w:val="28"/>
        </w:rPr>
        <w:t>, утверждёнными приказом Министерства спорта Российской Федерации №1125 от 27.12.2013.</w:t>
      </w:r>
      <w:proofErr w:type="gramEnd"/>
      <w:r w:rsidR="00750398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составлена в соответствии с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75039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50398">
        <w:rPr>
          <w:rFonts w:ascii="Times New Roman" w:hAnsi="Times New Roman" w:cs="Times New Roman"/>
          <w:sz w:val="28"/>
          <w:szCs w:val="28"/>
        </w:rPr>
        <w:t xml:space="preserve"> этим программам, утвержденными приказом Министерства спорта Российской Федерации №730 от 13.09.2013. Структура рабочих программ содержит следующие предметные области: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Теория и методика физической культуры и спорта 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физическая подготовка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Избранный вид спорта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-Специальная физическая подготовка.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описывает многолетний целенаправленный процесс подготовки на тренировочных этапах,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 </w:t>
      </w:r>
    </w:p>
    <w:p w:rsidR="00301FD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спортивной подготовки подставляет собой организацию регулярных тренировочных занятий и соревнований. На протяжении многих лет тренировок </w:t>
      </w:r>
      <w:proofErr w:type="spellStart"/>
      <w:r w:rsidR="002E1661">
        <w:rPr>
          <w:rFonts w:ascii="Times New Roman" w:hAnsi="Times New Roman" w:cs="Times New Roman"/>
          <w:sz w:val="28"/>
          <w:szCs w:val="28"/>
        </w:rPr>
        <w:t>керлингисты-ки</w:t>
      </w:r>
      <w:proofErr w:type="spellEnd"/>
      <w:r w:rsidR="002E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овладеть техникой и тактикой избранного вида спорта, приобрести опыт и специальные знания, улучшить моральные и волевые качества.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квалифицированных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661">
        <w:rPr>
          <w:rFonts w:ascii="Times New Roman" w:hAnsi="Times New Roman" w:cs="Times New Roman"/>
          <w:sz w:val="28"/>
          <w:szCs w:val="28"/>
        </w:rPr>
        <w:t>керлингистов-ток</w:t>
      </w:r>
      <w:proofErr w:type="spellEnd"/>
      <w:r w:rsidR="002E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многом представляется рациональным отбором</w:t>
      </w:r>
      <w:r w:rsidR="002E1661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661">
        <w:rPr>
          <w:rFonts w:ascii="Times New Roman" w:hAnsi="Times New Roman" w:cs="Times New Roman"/>
          <w:sz w:val="28"/>
          <w:szCs w:val="28"/>
        </w:rPr>
        <w:t>средними физическими данными</w:t>
      </w:r>
      <w:r w:rsidR="00DE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двигательном отношении детей. Перевод обучающихся на следующий этап обучения, как результат освоения рабочей программы, производится на основании контрольно-перев</w:t>
      </w:r>
      <w:r w:rsidR="00301FD8">
        <w:rPr>
          <w:rFonts w:ascii="Times New Roman" w:hAnsi="Times New Roman" w:cs="Times New Roman"/>
          <w:sz w:val="28"/>
          <w:szCs w:val="28"/>
        </w:rPr>
        <w:t xml:space="preserve">одных нормативов по ОФП, </w:t>
      </w:r>
      <w:r>
        <w:rPr>
          <w:rFonts w:ascii="Times New Roman" w:hAnsi="Times New Roman" w:cs="Times New Roman"/>
          <w:sz w:val="28"/>
          <w:szCs w:val="28"/>
        </w:rPr>
        <w:t>СФП.</w:t>
      </w:r>
    </w:p>
    <w:p w:rsidR="002F2BFC" w:rsidRPr="002F2BFC" w:rsidRDefault="00301FD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подготовленности, количественного объема освоения программы, участия в соревнованиях и выполнения спортивных разрядов.</w:t>
      </w:r>
      <w:bookmarkStart w:id="0" w:name="_GoBack"/>
      <w:bookmarkEnd w:id="0"/>
    </w:p>
    <w:sectPr w:rsidR="002F2BFC" w:rsidRPr="002F2BFC" w:rsidSect="001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FC"/>
    <w:rsid w:val="001D7336"/>
    <w:rsid w:val="002E1661"/>
    <w:rsid w:val="002F2BFC"/>
    <w:rsid w:val="00301FD8"/>
    <w:rsid w:val="00750398"/>
    <w:rsid w:val="00DE7DD0"/>
    <w:rsid w:val="00FC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2</cp:revision>
  <dcterms:created xsi:type="dcterms:W3CDTF">2016-11-02T04:24:00Z</dcterms:created>
  <dcterms:modified xsi:type="dcterms:W3CDTF">2016-11-02T09:39:00Z</dcterms:modified>
</cp:coreProperties>
</file>